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 xml:space="preserve">You can choose not to share your NHS login information with Rapid </w:t>
      </w:r>
      <w:proofErr w:type="gramStart"/>
      <w:r w:rsidRPr="00AE0329">
        <w:rPr>
          <w:rFonts w:ascii="Helvetica" w:hAnsi="Helvetica"/>
          <w:color w:val="2C2C2C"/>
          <w:sz w:val="20"/>
          <w:szCs w:val="20"/>
        </w:rPr>
        <w:t>Health</w:t>
      </w:r>
      <w:proofErr w:type="gramEnd"/>
      <w:r w:rsidRPr="00AE0329">
        <w:rPr>
          <w:rFonts w:ascii="Helvetica" w:hAnsi="Helvetica"/>
          <w:color w:val="2C2C2C"/>
          <w:sz w:val="20"/>
          <w:szCs w:val="20"/>
        </w:rPr>
        <w:t xml:space="preserve">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The aim of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will require the processing of special category data by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The Practice uses the following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Default="008548BC" w:rsidP="008548BC">
      <w:pPr>
        <w:pStyle w:val="NormalWeb"/>
      </w:pPr>
      <w:proofErr w:type="spellStart"/>
      <w:r w:rsidRPr="00DA1AAC">
        <w:rPr>
          <w:rFonts w:ascii="Arial" w:hAnsi="Arial" w:cs="Arial"/>
          <w:color w:val="4B5563"/>
          <w:sz w:val="20"/>
          <w:szCs w:val="20"/>
        </w:rPr>
        <w:t>Accurx’s</w:t>
      </w:r>
      <w:proofErr w:type="spellEnd"/>
      <w:r w:rsidRPr="00DA1AAC">
        <w:rPr>
          <w:rFonts w:ascii="Arial" w:hAnsi="Arial" w:cs="Arial"/>
          <w:color w:val="4B5563"/>
          <w:sz w:val="20"/>
          <w:szCs w:val="20"/>
        </w:rPr>
        <w:t xml:space="preserve"> privacy notice can be found on their website here:</w:t>
      </w:r>
      <w:r w:rsidRPr="00DA1AAC">
        <w:rPr>
          <w:rStyle w:val="apple-converted-space"/>
          <w:rFonts w:ascii="Arial" w:hAnsi="Arial" w:cs="Arial"/>
          <w:color w:val="4B5563"/>
          <w:sz w:val="20"/>
          <w:szCs w:val="20"/>
        </w:rPr>
        <w:t> </w:t>
      </w:r>
      <w:proofErr w:type="spellStart"/>
      <w:r>
        <w:fldChar w:fldCharType="begin"/>
      </w:r>
      <w:r>
        <w:instrText>HYPERLINK "https://www.accurx.com/privacy-policy" \t "_blank" \o "Accurx (opens new window)"</w:instrText>
      </w:r>
      <w:r>
        <w:fldChar w:fldCharType="separate"/>
      </w:r>
      <w:r w:rsidRPr="00DA1AAC">
        <w:rPr>
          <w:rStyle w:val="Hyperlink"/>
          <w:rFonts w:ascii="Arial" w:hAnsi="Arial" w:cs="Arial"/>
          <w:b/>
          <w:bCs/>
          <w:sz w:val="20"/>
          <w:szCs w:val="20"/>
          <w:bdr w:val="single" w:sz="2" w:space="0" w:color="auto" w:frame="1"/>
        </w:rPr>
        <w:t>Accurx</w:t>
      </w:r>
      <w:proofErr w:type="spellEnd"/>
      <w:r w:rsidRPr="00DA1AAC">
        <w:rPr>
          <w:rStyle w:val="Hyperlink"/>
          <w:rFonts w:ascii="Arial" w:hAnsi="Arial" w:cs="Arial"/>
          <w:b/>
          <w:bCs/>
          <w:sz w:val="20"/>
          <w:szCs w:val="20"/>
          <w:bdr w:val="single" w:sz="2" w:space="0" w:color="auto" w:frame="1"/>
        </w:rPr>
        <w:t xml:space="preserve"> - Privacy Policy</w:t>
      </w:r>
      <w:r>
        <w:fldChar w:fldCharType="end"/>
      </w:r>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4"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EF23C5">
      <w:pPr>
        <w:pStyle w:val="nhsd-t-body"/>
        <w:numPr>
          <w:ilvl w:val="0"/>
          <w:numId w:val="49"/>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EF23C5">
      <w:pPr>
        <w:pStyle w:val="nhsd-t-body"/>
        <w:numPr>
          <w:ilvl w:val="0"/>
          <w:numId w:val="50"/>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EF23C5">
      <w:pPr>
        <w:pStyle w:val="nhsd-t-body"/>
        <w:numPr>
          <w:ilvl w:val="0"/>
          <w:numId w:val="51"/>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5"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0653635A"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48172393" w14:textId="77777777" w:rsidR="00EF23C5" w:rsidRPr="00B969DE" w:rsidRDefault="00EF23C5" w:rsidP="00EF23C5">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7"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8"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19"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5"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lastRenderedPageBreak/>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lastRenderedPageBreak/>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8" w:history="1">
        <w:r>
          <w:rPr>
            <w:rStyle w:val="Hyperlink"/>
            <w:rFonts w:ascii="Arial" w:hAnsi="Arial" w:cs="Arial"/>
            <w:sz w:val="20"/>
            <w:szCs w:val="20"/>
          </w:rPr>
          <w:t>British Medical Association (BMA)</w:t>
        </w:r>
      </w:hyperlink>
      <w:r>
        <w:rPr>
          <w:rFonts w:ascii="Arial" w:hAnsi="Arial" w:cs="Arial"/>
          <w:sz w:val="20"/>
          <w:szCs w:val="20"/>
        </w:rPr>
        <w:t>, </w:t>
      </w:r>
      <w:hyperlink r:id="rId39" w:history="1">
        <w:r>
          <w:rPr>
            <w:rStyle w:val="Hyperlink"/>
            <w:rFonts w:ascii="Arial" w:hAnsi="Arial" w:cs="Arial"/>
            <w:sz w:val="20"/>
            <w:szCs w:val="20"/>
          </w:rPr>
          <w:t>Royal College of GPs (RCGP)</w:t>
        </w:r>
      </w:hyperlink>
      <w:r>
        <w:rPr>
          <w:rFonts w:ascii="Arial" w:hAnsi="Arial" w:cs="Arial"/>
          <w:sz w:val="20"/>
          <w:szCs w:val="20"/>
        </w:rPr>
        <w:t> and the </w:t>
      </w:r>
      <w:hyperlink r:id="rId4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6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1521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4"/>
  </w:num>
  <w:num w:numId="2" w16cid:durableId="418984100">
    <w:abstractNumId w:val="40"/>
  </w:num>
  <w:num w:numId="3" w16cid:durableId="1639648508">
    <w:abstractNumId w:val="28"/>
  </w:num>
  <w:num w:numId="4" w16cid:durableId="531847126">
    <w:abstractNumId w:val="17"/>
  </w:num>
  <w:num w:numId="5" w16cid:durableId="1460565043">
    <w:abstractNumId w:val="1"/>
  </w:num>
  <w:num w:numId="6" w16cid:durableId="598370284">
    <w:abstractNumId w:val="43"/>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8"/>
  </w:num>
  <w:num w:numId="13" w16cid:durableId="1840727403">
    <w:abstractNumId w:val="11"/>
  </w:num>
  <w:num w:numId="14" w16cid:durableId="1282541863">
    <w:abstractNumId w:val="48"/>
  </w:num>
  <w:num w:numId="15" w16cid:durableId="78329465">
    <w:abstractNumId w:val="26"/>
  </w:num>
  <w:num w:numId="16" w16cid:durableId="1083255197">
    <w:abstractNumId w:val="37"/>
  </w:num>
  <w:num w:numId="17" w16cid:durableId="1668747762">
    <w:abstractNumId w:val="22"/>
  </w:num>
  <w:num w:numId="18" w16cid:durableId="1016227053">
    <w:abstractNumId w:val="50"/>
  </w:num>
  <w:num w:numId="19" w16cid:durableId="1208226674">
    <w:abstractNumId w:val="36"/>
  </w:num>
  <w:num w:numId="20" w16cid:durableId="1139958725">
    <w:abstractNumId w:val="13"/>
  </w:num>
  <w:num w:numId="21" w16cid:durableId="828639382">
    <w:abstractNumId w:val="9"/>
  </w:num>
  <w:num w:numId="22" w16cid:durableId="792212701">
    <w:abstractNumId w:val="29"/>
  </w:num>
  <w:num w:numId="23" w16cid:durableId="1316757324">
    <w:abstractNumId w:val="24"/>
  </w:num>
  <w:num w:numId="24" w16cid:durableId="1832090339">
    <w:abstractNumId w:val="10"/>
  </w:num>
  <w:num w:numId="25" w16cid:durableId="1920358702">
    <w:abstractNumId w:val="30"/>
  </w:num>
  <w:num w:numId="26" w16cid:durableId="2011836050">
    <w:abstractNumId w:val="16"/>
  </w:num>
  <w:num w:numId="27" w16cid:durableId="1109813529">
    <w:abstractNumId w:val="41"/>
  </w:num>
  <w:num w:numId="28" w16cid:durableId="661273347">
    <w:abstractNumId w:val="8"/>
  </w:num>
  <w:num w:numId="29" w16cid:durableId="2097437908">
    <w:abstractNumId w:val="4"/>
  </w:num>
  <w:num w:numId="30" w16cid:durableId="723874250">
    <w:abstractNumId w:val="44"/>
  </w:num>
  <w:num w:numId="31" w16cid:durableId="1717437201">
    <w:abstractNumId w:val="5"/>
  </w:num>
  <w:num w:numId="32" w16cid:durableId="27024415">
    <w:abstractNumId w:val="31"/>
  </w:num>
  <w:num w:numId="33" w16cid:durableId="1406951190">
    <w:abstractNumId w:val="7"/>
  </w:num>
  <w:num w:numId="34" w16cid:durableId="523714327">
    <w:abstractNumId w:val="12"/>
  </w:num>
  <w:num w:numId="35" w16cid:durableId="1083448614">
    <w:abstractNumId w:val="42"/>
  </w:num>
  <w:num w:numId="36" w16cid:durableId="2084176729">
    <w:abstractNumId w:val="47"/>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9"/>
  </w:num>
  <w:num w:numId="43" w16cid:durableId="2025933032">
    <w:abstractNumId w:val="33"/>
  </w:num>
  <w:num w:numId="44" w16cid:durableId="1378700983">
    <w:abstractNumId w:val="45"/>
  </w:num>
  <w:num w:numId="45" w16cid:durableId="1658874735">
    <w:abstractNumId w:val="51"/>
  </w:num>
  <w:num w:numId="46" w16cid:durableId="1096172791">
    <w:abstractNumId w:val="32"/>
  </w:num>
  <w:num w:numId="47" w16cid:durableId="1788548017">
    <w:abstractNumId w:val="49"/>
  </w:num>
  <w:num w:numId="48" w16cid:durableId="1363701251">
    <w:abstractNumId w:val="14"/>
  </w:num>
  <w:num w:numId="49" w16cid:durableId="1975867929">
    <w:abstractNumId w:val="46"/>
  </w:num>
  <w:num w:numId="50" w16cid:durableId="327490335">
    <w:abstractNumId w:val="25"/>
  </w:num>
  <w:num w:numId="51" w16cid:durableId="1606419858">
    <w:abstractNumId w:val="27"/>
  </w:num>
  <w:num w:numId="52" w16cid:durableId="8849462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247E"/>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2150"/>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creativecommons.org/licenses/by/2.0/"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services/data-access-request-service-dars/register-of-approved-data-releases" TargetMode="External"/><Relationship Id="rId68" Type="http://schemas.openxmlformats.org/officeDocument/2006/relationships/hyperlink" Target="http://www.nhs.uk/nhs-app/" TargetMode="External"/><Relationship Id="rId84" Type="http://schemas.openxmlformats.org/officeDocument/2006/relationships/theme" Target="theme/theme1.xml"/><Relationship Id="rId16" Type="http://schemas.openxmlformats.org/officeDocument/2006/relationships/hyperlink" Target="https://www.england.nhs.uk/digitaltechnology/connecteddigitalsystems/health-and-care-data/joining-up-health-and-care-data/"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about-nhs-digital/corporate-information-and-documents/directions-and-data-provision-notices/secretary-of-state-directions/national-obesity-audit-directions-2023" TargetMode="External"/><Relationship Id="rId37" Type="http://schemas.openxmlformats.org/officeDocument/2006/relationships/hyperlink" Target="https://digital.nhs.uk/services/data-access-request-service-dars/data-uses-register"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about-nhs-digital/corporate-information-and-documents/independent-group-advising-on-the-release-of-data" TargetMode="External"/><Relationship Id="rId74" Type="http://schemas.openxmlformats.org/officeDocument/2006/relationships/hyperlink" Target="https://www.opensafely.org/approved-projects/" TargetMode="External"/><Relationship Id="rId79" Type="http://schemas.openxmlformats.org/officeDocument/2006/relationships/hyperlink" Target="mailto:england.dpo@nhs.net" TargetMode="External"/><Relationship Id="rId5" Type="http://schemas.openxmlformats.org/officeDocument/2006/relationships/webSettings" Target="webSettings.xml"/><Relationship Id="rId61" Type="http://schemas.openxmlformats.org/officeDocument/2006/relationships/hyperlink" Target="https://www.hra.nhs.uk/" TargetMode="External"/><Relationship Id="rId82" Type="http://schemas.openxmlformats.org/officeDocument/2006/relationships/hyperlink" Target="mailto:Couldrey@me.com" TargetMode="External"/><Relationship Id="rId19" Type="http://schemas.openxmlformats.org/officeDocument/2006/relationships/hyperlink" Target="https://digital.nhs.uk/services/gp-connect/gp-connect-in-your-organisation/transparency-notice" TargetMode="External"/><Relationship Id="rId14"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cprd.com/transparency-information" TargetMode="External"/><Relationship Id="rId30" Type="http://schemas.openxmlformats.org/officeDocument/2006/relationships/hyperlink" Target="https://digital.nhs.uk/data-and-information/publications/statistical/national-obesity-audit" TargetMode="External"/><Relationship Id="rId35" Type="http://schemas.openxmlformats.org/officeDocument/2006/relationships/hyperlink" Target="https://digital.nhs.uk/binaries/content/assets/website-assets/services/dars/blank-dsa.pdf"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nhs-prod.global.ssl.fastly.net/binaries/content/assets/website-assets/data-and-information/data-collections/general-practice-data-for-planning-and-research/type-1-opt-out-form.docx"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transform.england.nhs.uk/information-governance/guidance/records-management-code/" TargetMode="External"/><Relationship Id="rId69" Type="http://schemas.openxmlformats.org/officeDocument/2006/relationships/hyperlink" Target="http://access.login.nhs.uk/enter-email" TargetMode="External"/><Relationship Id="rId77" Type="http://schemas.openxmlformats.org/officeDocument/2006/relationships/hyperlink" Target="https://digital.nhs.uk/about-nhs-digital/corporate-information-and-documents/publication-scheme/how-to-make-a-subject-access-request"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2" Type="http://schemas.openxmlformats.org/officeDocument/2006/relationships/hyperlink" Target="https://www.england.nhs.uk/commissioning/" TargetMode="External"/><Relationship Id="rId80"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gp-connect" TargetMode="External"/><Relationship Id="rId25" Type="http://schemas.openxmlformats.org/officeDocument/2006/relationships/hyperlink" Target="https://digital.nhs.uk/services/summary-care-records-scr"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www.bma.org.uk/" TargetMode="External"/><Relationship Id="rId4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9" Type="http://schemas.openxmlformats.org/officeDocument/2006/relationships/hyperlink" Target="https://digital.nhs.uk/data-and-information/data-insights-and-statistics/improving-our-data-processing-services" TargetMode="External"/><Relationship Id="rId67" Type="http://schemas.openxmlformats.org/officeDocument/2006/relationships/hyperlink" Target="http://www.optum.co.uk" TargetMode="External"/><Relationship Id="rId20" Type="http://schemas.openxmlformats.org/officeDocument/2006/relationships/hyperlink" Target="https://local.nihr.ac.uk/documents/crn-wm-privacy-notice-march-2021/27187" TargetMode="External"/><Relationship Id="rId41" Type="http://schemas.openxmlformats.org/officeDocument/2006/relationships/image" Target="media/image1.png"/><Relationship Id="rId54" Type="http://schemas.openxmlformats.org/officeDocument/2006/relationships/hyperlink" Target="https://digital.nhs.uk/data" TargetMode="External"/><Relationship Id="rId62" Type="http://schemas.openxmlformats.org/officeDocument/2006/relationships/hyperlink" Target="https://www.hra.nhs.uk/about-us/committees-and-services/confidentiality-advisory-group/" TargetMode="External"/><Relationship Id="rId70" Type="http://schemas.openxmlformats.org/officeDocument/2006/relationships/hyperlink" Target="https://understandingpatientdata.org.uk/how" TargetMode="External"/><Relationship Id="rId75" Type="http://schemas.openxmlformats.org/officeDocument/2006/relationships/hyperlink" Target="https://www.england.nhs.uk/contact-us/privacy-notic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mailto:nrls@nhs.net" TargetMode="External"/><Relationship Id="rId23" Type="http://schemas.openxmlformats.org/officeDocument/2006/relationships/hyperlink" Target="https://digital.nhs.uk/services/summary-care-records-scr/additional-information-in-scr" TargetMode="External"/><Relationship Id="rId28" Type="http://schemas.openxmlformats.org/officeDocument/2006/relationships/hyperlink" Target="http://www.nice.org.uk/guidance/cg189" TargetMode="External"/><Relationship Id="rId36" Type="http://schemas.openxmlformats.org/officeDocument/2006/relationships/hyperlink" Target="https://digital.nhs.uk/services/data-access-request-service-dars/data-sharing-audits" TargetMode="External"/><Relationship Id="rId49" Type="http://schemas.openxmlformats.org/officeDocument/2006/relationships/hyperlink" Target="https://www.nhs.uk/your-nhs-data-matters/" TargetMode="External"/><Relationship Id="rId57" Type="http://schemas.openxmlformats.org/officeDocument/2006/relationships/hyperlink" Target="https://digital.nhs.uk/services/data-access-request-service-dar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data-provision-notices-dpns/cardiovascular-disease-prevention-audit" TargetMode="External"/><Relationship Id="rId44" Type="http://schemas.openxmlformats.org/officeDocument/2006/relationships/hyperlink" Target="mailto:enquiries@nhsdigital.nhs.uk"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necsu.nhs.uk" TargetMode="External"/><Relationship Id="rId73" Type="http://schemas.openxmlformats.org/officeDocument/2006/relationships/hyperlink" Target="https://docs.opensafely.org/data-sources/" TargetMode="External"/><Relationship Id="rId78" Type="http://schemas.openxmlformats.org/officeDocument/2006/relationships/hyperlink" Target="https://www.nhs.uk/using-the-nhs/about-the-nhs/opt-out-of-sharing-your-health-records/" TargetMode="External"/><Relationship Id="rId81"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national-data-opt-out/operational-policy-guidance-document/appendix-2-definitions" TargetMode="External"/><Relationship Id="rId39" Type="http://schemas.openxmlformats.org/officeDocument/2006/relationships/hyperlink" Target="http://www.rcgp.org.uk/" TargetMode="External"/><Relationship Id="rId34" Type="http://schemas.openxmlformats.org/officeDocument/2006/relationships/hyperlink" Target="https://digital.nhs.uk/binaries/content/assets/website-assets/services/dars/data-sharing-framework-contrac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dashboards" TargetMode="External"/><Relationship Id="rId76" Type="http://schemas.openxmlformats.org/officeDocument/2006/relationships/hyperlink" Target="https://digital.nhs.uk/data-and-information/keeping-data-safe-and-benefitting-the-public/how-we-look-after-your-health-and-care-information" TargetMode="External"/><Relationship Id="rId7" Type="http://schemas.openxmlformats.org/officeDocument/2006/relationships/hyperlink" Target="https://www.nhs.uk/service-search/find-a-gp" TargetMode="External"/><Relationship Id="rId71" Type="http://schemas.openxmlformats.org/officeDocument/2006/relationships/hyperlink" Target="https://jobs.opensafely.org/&#160;" TargetMode="External"/><Relationship Id="rId2" Type="http://schemas.openxmlformats.org/officeDocument/2006/relationships/numbering" Target="numbering.xml"/><Relationship Id="rId29" Type="http://schemas.openxmlformats.org/officeDocument/2006/relationships/hyperlink" Target="https://digital.nhs.uk/binaries/content/assets/website-assets/data-and-information/clinical-audits-and-registries/national-obesity-audit/noa_dataset_specification_v2.0.xlsx" TargetMode="External"/><Relationship Id="rId24" Type="http://schemas.openxmlformats.org/officeDocument/2006/relationships/hyperlink" Target="https://www.gov.uk/government/publications/coronavirus-covid-19-notification-of-data-controllers-to-share-information" TargetMode="External"/><Relationship Id="rId40" Type="http://schemas.openxmlformats.org/officeDocument/2006/relationships/hyperlink" Target="http://www.gov.uk/government/organisations/national-data-guardian" TargetMode="External"/><Relationship Id="rId45" Type="http://schemas.openxmlformats.org/officeDocument/2006/relationships/hyperlink" Target="https://digital.nhs.uk/data-and-information/data-collections-and-data-sets/data-collections/general-practice-data-for-planning-and-research" TargetMode="External"/><Relationship Id="rId66" Type="http://schemas.openxmlformats.org/officeDocument/2006/relationships/hyperlink" Target="https://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16582</Words>
  <Characters>94521</Characters>
  <Application>Microsoft Office Word</Application>
  <DocSecurity>4</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Harvey</cp:lastModifiedBy>
  <cp:revision>2</cp:revision>
  <cp:lastPrinted>2019-06-13T09:46:00Z</cp:lastPrinted>
  <dcterms:created xsi:type="dcterms:W3CDTF">2026-02-05T14:08:00Z</dcterms:created>
  <dcterms:modified xsi:type="dcterms:W3CDTF">2026-02-05T14:08:00Z</dcterms:modified>
</cp:coreProperties>
</file>